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Jakób kamień, a postawił go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Jakob kamień, i postawił ji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wybrał jeden kamień i postawił jako stelę,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Jakub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Gal-ed.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Jaakow kamień i ustawił go jako pomnik.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камінь Яків поставив його як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wziął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wziął kamień i postawił go jako słup.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2024-05-13T02:01:24Z</dcterms:modified>
</cp:coreProperties>
</file>