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poszedł swoją drogą i spotkali go aniołowie Boży.*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aniołowie Boży, </w:t>
      </w:r>
      <w:r>
        <w:rPr>
          <w:rtl/>
        </w:rPr>
        <w:t>אֱֹלהִים מַלְאֲכֵי</w:t>
      </w:r>
      <w:r>
        <w:rPr>
          <w:rtl w:val="0"/>
        </w:rPr>
        <w:t xml:space="preserve"> , lub: posłańcy Boży. To samo określenie aniołowie, </w:t>
      </w:r>
      <w:r>
        <w:rPr>
          <w:rtl/>
        </w:rPr>
        <w:t>מַלְאָכִים</w:t>
      </w:r>
      <w:r>
        <w:rPr>
          <w:rtl w:val="0"/>
        </w:rPr>
        <w:t xml:space="preserve"> , pojawia się w kontekście tego opowiadania w &lt;x&gt;10 32:3&lt;/x&gt;,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2024-05-16T14:05:48Z</dcterms:modified>
</cp:coreProperties>
</file>