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zapoznaniu się ze sprawą, Absalom mawiał: Moim zdaniem, twoja sprawa jest jak najbardziej uzasadniona i słuszna, lecz u króla nie znajdziesz nikogo, kto by cię z uwagą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twoja sprawa jest dobra i sprawiedliwa,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Absalom: Oto, sprawa twoja dobra jest, i sprawiedliwa; ale niemasz, ktoby cię wysłuchał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odpowiadał mu Absalom: Zdadzą mi się mowy twe dobre i sprawiedliwe. Ale nie masz, kto by cię wysłuchał od króla wysadzony. I mawiał Absalom: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sprawa twoja jest jasna i słuszna, ale u króla nie znajdziesz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 do niego: Patrz! Twoja sprawa jest dobra i słuszna, ale nie ma u króla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wyjaśniał mu: Patrz! Twoja sprawa jest dobra i słuszna,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mówił do niego: „Widzisz, twoja sprawa jest jasna i słuszność jest po twojej stronie, u króla natomiast nikt cię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 Abszalom: - Patrz, twoja sprawa jest słuszna i sprawiedliwa.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Авессалом: Ось слова твої добрі і зрозумілі, і при царі немає того, що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 niego mówił: Uważaj, to co mówisz jest zapewne słuszne i dobre; ale ze strony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mówił do niego: ”Patrz, twoje sprawy są dobre i słuszne; lecz u króla nie ma nikogo, kto by cię wysłuchał”.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2024-04-29T03:27:56Z</dcterms:modified>
</cp:coreProperties>
</file>