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 —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Paruacha, w Isaschar.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Farue, w 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Joszafat, syn Paruacha, u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był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tereny Issachara;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Joszafat, syn Paruacha, na obszarze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na [terytorium pokolenia]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Самаа син Іли в Веніяміні.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Jehoszafath,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 – w Issacharze;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2024-04-30T08:56:37Z</dcterms:modified>
</cp:coreProperties>
</file>