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– co ze złota, jako złoto, a co ze srebra, jako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— co ze złota, jako złoto, a co ze srebra, jako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kadzielnice, miednice i to, co było ze złota, jako złoto, i to, co było ze srebra, jako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kadzielnice, i miednice, i co było złotego w złocie, i co było srebrnego w srebrze, pobrał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kadzidlnice i czasze, które złote, złote, a które srebrne, srebrne, pobrał hetman wojska;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popielnice i kropielnice, złote i 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kadzielnice i kropielnice, wszystko, co było ze złota i ze srebra, zabrał dowódca gwardii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misy, które były całe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wszystkie kadzielnice i kropielnice, wykonane ze złota albo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kadzielnice i kropielnice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кадильниці і золотий і сріблий посуд взяв архімаґер,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też: Łopatki, kropielnice i co tylko było ze złota, i co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dowódca straży przybocznej zabrał popielnice, a także czasze – te ze szczerego złota i te z czystego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2024-05-17T07:14:26Z</dcterms:modified>
</cp:coreProperties>
</file>