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wziął także Serajasza, kapłana głównego, Sefaniasza, kapłana pomocniczego,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wojska Saraja, kapłana pierwszego, i Sofoniasza,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Serajasza, najwyższego kapłana, i Sefaniasza, kapłana zastępcę,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także Serajasza, głównego kapłana, i Sefaniasza, kapłana drugiego z rzędu oraz trzech odźwiernych,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pochwycił także Serajasza, głównego kapłana, Sefaniasza, drugiego kapłana,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[do niewoli] Seraj a, głównego kapłana, Sefanjahu, drugiego kapłana, i 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архімаґер Сарая першого священика і Софонію сина з других і трьох, що стерегли 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 głównego kapłana Seraję, zastępcę kapłana Sofonjasza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2024-05-17T08:26:45Z</dcterms:modified>
</cp:coreProperties>
</file>