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codziennym, porannym wstawaniu, by zarówno o poranku, jak i potem wieczorem dziękować JAHWE i uwielbiać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poranka, by dziękować JAHWE i wychwalać go,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stali na każdy poranek ku wysławianiu, i ku chwaleniu Pana, także i w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Lewitowie, żeby stali rano ku wyznawaniu i śpiewaniu PANU; także też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rana, by dziękować i wychwalać Pana,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 co ranek, aby składać dziękczynienia i nucić hymny Panu, i tak samo co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wstawać każdego ranka, aby chwalić i wysławiać JAHWE, podobnie też wieczorem,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wieczoru mieli przychodzić, aby sławić i wychwalać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stawić zarówno każdego poranka, jak też i wieczorem, aby wysławiać i wielbić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стояли вранці, щоб хвалити, визнаватись Господеві, і так ввечорі,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trwali w każdy poranek, także i w wieczór, do wysławiania, i do chwalenia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co rano stawali, by składać dzięki i wysławiać JAHWE, i tak samo wieczorem;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2024-05-14T03:10:45Z</dcterms:modified>
</cp:coreProperties>
</file>