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 i na Maazjasza dwudziesty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i trzeci, na Maazyjasza dwudziesty i 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Dalajau, dwudziesty czwarty Maazjau.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Delajasz, dwudziesty czwarty Maazjasz.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Далею, двадцять четвертий Маасею.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2024-05-14T15:44:35Z</dcterms:modified>
</cp:coreProperties>
</file>