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bowiem losy, (niezależnie, czy ktoś był) mały, czy wielki w domu swojego ojca,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każdego bowiem, niezależnie od tego, jakie miejsce zajmował w rodzie swojego ojca, rzucano losy,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 każdą bramę, tak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miotali losy, tak mały jako wielki według domów ojców swych,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Puszczono tedy losy zarówno i małym, i wielgim, według domów ich, do każdej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losy o każdą bramę, zarówno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mianowicie losy dla każdej bramy osobno według rodzin, jednakowo dla małych jak i dla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zarówno mały jak i wielki, według swego rodu, rzucał losy o każdą z 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ród najmłodszy, jak i najstarszy rzucał losy o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rodów, tak mały jak i wielki, ciągnęli losy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жереб за малим і за великим за домами їхніх батьків на двері 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kładli losy o każdą bramę, tak mały jak i wielki,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tak dla małego, jak dla wielkiego, według ich domów patriarchalnych, co do różnych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2024-05-28T21:18:44Z</dcterms:modified>
</cp:coreProperties>
</file>