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Asel miał sześciu synów, a oto ich imiona: Azrikam, Bokru, Izmael, Szeariasz, Obadiasz i Chanan.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sześć synów; a teć imiona ich: Asrykam, i Bochru, i Ismael, i Searyjasz, i Obadyjasz, i Hanan. Cić są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synów, temi imiony: Ezrikam, Bokru, Ismahel, Saria, Obdia i Hanan. Ci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synów; a ich imiona: Azrikam, Bokru, Izmael, Szeariasz, Obadiasz i Chanan. To są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nazywali się: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Jiszmael, Szeariasz, Obadiasz i Chanan. To byli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Ci właśnie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Obadja i Chanan. Oni to byli synami Acala.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Ездрікам його первородний, Ізмаїл і Сарія і Авдія і Анан. Це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Acel miał sześciu synów; a te są ich imiona: Azrikam, Bokru, Iszmael, Szearjasz, Obadjasz i Chanan. Ci są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Byli to synowie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2024-05-28T18:23:37Z</dcterms:modified>
</cp:coreProperties>
</file>