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miał dwadzieścia dwa lata,* ** kiedy objął władzę, a panował w Jerozolimie jeden rok. Jego matka miała na imię Atalia (i była) córką*** Omriego.****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&lt;x&gt;120 8:26&lt;/x&gt; dwadzieścia dwa; wg G dwadzieścia, εἴκοσι ἐτῶν; w MT czterdzieści dwa; co znaczy, że musiałby być dwa lata starszy od ojca, zob. &lt;x&gt;140 21:5&lt;/x&gt;,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8:26&lt;/x&gt;; &lt;x&gt;120 9:27-29&lt;/x&gt;; &lt;x&gt;120 11:1-3&lt;/x&gt;; &lt;x&gt;120 11:4-20&lt;/x&gt;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wnuczką;  nie  ma  osobnego  słowa na wnuczkę, a sprawy pochodzenia nie są traktowane tak ściśle jak obecnie.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potoczne l.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prawdopodobne), &lt;x&gt;140 22:2&lt;/x&gt; L; 886/885-875/874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2024-05-16T19:38:41Z</dcterms:modified>
</cp:coreProperties>
</file>