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jego sprawy i całe jego postępowanie, pierwsze i ostatnie, oto zostało to (wszystko) spisane w zwoju Królów Judy i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2024-05-20T17:51:20Z</dcterms:modified>
</cp:coreProperties>
</file>