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pochowano go w jego domu, a władzę po nim objął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2024-05-16T23:35:22Z</dcterms:modified>
</cp:coreProperties>
</file>