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pobożności* – zgodne z tym, co napisano w Prawie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przejawy jego pobożności : wg G: jego nadziei, ἡ ἐλπὶς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2024-05-13T21:57:09Z</dcterms:modified>
</cp:coreProperties>
</file>