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sprzed części wewnętrznej, choć nie były one widoczne z zewnątrz — i są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arki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 że końce ich było widać z skrzyni na przodku świątnicy; ale ich nie widać było zewnątrz, i tamże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drążków, na których noszono skrzynię, iż przydłuższym były końce, widać było przed wyrocznicą, a jeśli kto maluczko był zewnątrz, widzieć ich nie mógł. Była tedy tam skrzynia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były widoczne przed sanktuarium spoza arki, z zewnątrz jednak nie były widoczne. Pozostają one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końce drążków było widać sprzed tylnej komnaty, z zewnątrz jednak były niewidoczne. Są tam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były tak długie, że końce ich widać było z miejsca Świętego przed miejscem Najświętszym, ale z zewnątrz nie były widoczne.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носила виходили поза, і видно було головки носил з святого перед лицем давіра, надвір не було видно. І були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 drążki tak, że same końce, bardziej niż Skrzynia, były widoczne na powierzchni Najświętszego miejsca; ale nie było ich widać z zewnątrz. I tam zostały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w Miejscu Świętym przed najskrytszym pomieszczeniem, lecz nie było ich widać na zewnątrz;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2024-05-21T04:25:50Z</dcterms:modified>
</cp:coreProperties>
</file>