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 miasta otoczone murami, zabezpieczone podwójnymi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warowne, z murami, bramami i ryglami;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Betoron wyższe i Betoron niższe, miasta obronne w murach, z bramami i z zaworami;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Bethoron wyższe i Bethoron niższe, miasta murowane, mające i bramy, i zawory,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 - warowne miasta umocnione murami, 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Bet-Choron górne i Bet-Choron dolne, miasta warowne z obronnymi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obronne, obwarowane, z 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górne Bet-Choron i dolne Bet-Choron, miasta otoczone murami o wzmocnionych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Bet-Choron Górne i Bet-Choron Dolne, miasta obronne, obwarowane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Горішний Веторон і Долішний Веторон, міста сильні, мури, брами і замки,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wyższe Beth–Choron i niższe Beth–Choron, miasta obronne z murami, bramami i zaporami.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Bet-Choron Górne oraz Bet-Choron Dolne, warowne miasta z murami, wrotami i zasuwą,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2024-05-26T06:18:44Z</dcterms:modified>
</cp:coreProperties>
</file>