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szukali swego opisu w rodowodach,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Zostali więc jako nieczyści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rodu swego,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rodu swego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jako nieczyści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poszukiwali, czy są ujęci w spisie rodowodów, lecz tam się nie znaleźli, zostali więc jako nieczyści usunięci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nie znaleźli; jako nieczyści zostali więc odsunięci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znaleźli.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[tam] nie znaleziono,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своє писання метоєсім (приналежности), і не знайшли. І вони були відсунені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od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siebie 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2024-05-21T21:29:53Z</dcterms:modified>
</cp:coreProperties>
</file>