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obchodzili też z radością Święto Przaśników,* gdyż rozradował ich JAHWE i zwrócił ku nim serce króla asyryjskiego,** aby wspierał ich ręce przy pracy nad domem Boga –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nawiązywać do ciągłości imperiów. Władca Persji po opanowaniu dawnego imperium asyryjskiego mógł się tak określać; u Herodota Babilon jest określony jako najmocniejsze miasto Asyrii. Może to również być aluzja do nieprzychylności królów asyryjskich, &lt;x&gt;150 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2024-05-14T00:02:53Z</dcterms:modified>
</cp:coreProperties>
</file>