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boków jego trzonu będzie wychodzić sześć ramion: trzy ramiona świecznika z jednej strony i trzy ramiona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ramion: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prętów wychodzić będzie ze stron jego: trzy pręty świecznika ze strony jego jednej, a trzy pręty świecznika ze strony jego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piór wynidzie z boków: trzy z boku jednego, a trzy z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będzie odchodzić od jego boków;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wychodzić będzie z jego boków: trzy ramiona świecznika z jednego, a trzy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wychodziło sześć ramion: trzy ramiona świecznika z jednego boku i trzy ramiona świecznika z drugiego boku: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ramion, symetrycznie po trzy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ma wychodzić po [obu] jego stronach: trzy ramiona świecznika po jednej jego stronie i trzy ramiona po stronie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gałęzi będzie wychodziło z [obu] jego stron: trzy gałęzie świecznika z jednej strony i trzy gałęzie świecznika 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шість галузок, що виходять з боків, три галузки світильника з одного його боку, і три галузки світильника з другого боку.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ma wychodzić sześć ramion;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jednego boku i trzy ramiona świecznika z drugiego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2024-05-19T02:57:12Z</dcterms:modified>
</cp:coreProperties>
</file>