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zasłony będą mierzyły pięćdziesiąt łokci, a słupów i ich podstaw będzie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dziedzińca od strony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łokci, a do tego dziesięć słupów i 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sieni od strony zachodniej będzie miała opony na pięćdziesiąt łokci; słupów ich dziesięć, i podstawków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szerokości sieni, która patrzy na zachód, będą opony na pięćdziesiąt łokiet, a słupów dziesięć i podstawków ich także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zachodniej zasłona będzie miała pięćdziesiąt łokci, a do tego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dziedzińca, od strony zachodniej będą zasłony na pięćdziesiąt łokci. Do tego dziesięć słupów i dziesięć ich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szerokości dziedzińca od strony zachodniej będą miały pięćdziesiąt łokci długości, do nich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rozepniesz zasłonę na szerokość pięćdziesięciu łokci, zawiesisz ją na dziesięciu słupach opartych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na szerokość dziedzińca [zrób] zasłony długości pięćdziesięciu łokci; do tego dziesięć słupków i do nich 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szerokość dziedzińca po zachodniej stronie tkaniny na pięćdziesiąt ama, ich dziesięć słupów i ich dziesięć podstaw.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Широта ж притвору, що до моря (заходу), завіси пятдесять ліктів: їх стовпів десять, і їх стояків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strony zachodniej szerokość dziedzińca ma mieć pięćdziesiąt łokci; osłony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szerokość dziedzińca, po stronie zachodniej będą zasłony na pięćdziesiąt łokci; ich słupów będzie dziesięć i ich podstaw z gniazdem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2024-04-29T14:29:06Z</dcterms:modified>
</cp:coreProperties>
</file>