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długi i na łokieć szeroki, będzie kwadratowy, dwu łokci wysokości,* jego rogi będą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mierzył łokieć długości i łokieć szerokości, w planie więc będzie kwadratem, a jego wysokość wyniesie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 stanowić z nim będą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łokieć długi i na łokieć szeroki, będzie kwadratowy, na dwa łokcie wysoki. Jego 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łokieć wzdłuż, i na łokieć wszerz, czworograniasty będzie, a na dwa łokcie wzwyż; z niego wychodzić będą 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łokieć wdłuż, a drugi wszerz, to jest kwadratowy, a dwa łokcia na wyż. Rogi z niego będą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będzie wynosiła jeden łokieć i jeden łokieć jego szerokość. Będzie kwadratowy, a wysokości będzie miał dwa łokcie, i będą odchodziły od niego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 łokieć długi i na łokieć szeroki, czworograniasty, a wysokości na dwa łokcie. Narożniki jego będą z nim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kwadratowy, o długości jednego łokcia, szerokości jednego łokcia i wysokości dwu łokci, i będą z niego wystawały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kwadratowy, o długości i szerokości jednego łokcia, wysoki na dwa łokcie,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na łokieć i szeroki na łokieć. Ma więc być kwadratowy, wysoki na dwa łokcie, z rogami stanowiącymi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szerokości jednej ama i długości jednej ama. Będzie kwadratowy i wysoki na dwie ama i będą [wystawać] z niego narożniki.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в довжину і лікоть в ширину, буде квадратовим. І два лікті висота. З нього будуть його 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długość ma mieć łokieć i jego szerokość też łokieć będzie czworograniastym, zaś jego wysokość ma mieć dwa łokcie. Z niego będą wychodzić jego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czworokątny, długi na łokieć i szeroki na łokieć, a wysoki na dwa łokcie. Jego rogi będą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2024-04-28T20:25:24Z</dcterms:modified>
</cp:coreProperties>
</file>