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aby biegła środkiem (wysokości) desek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środkową zrobiono tak, że biegła środkiem wysokości desek,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też środkowy drążek, aby przechodził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też drąg pośredni, aby przechodził przez pośrodek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drążek inny, który by przez śrzodek deszczek od węgła aż do węgła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umieszczoną pośrodku desek sporządzono w ten sposób, że przechodziła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środkową zaś zrobił tak, iż przechodziła przez środek desek,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poprzeczkę zrobił tak, że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poprzeczkę umieszczono w połowie wysokości desek, w ten sposób, że sięgała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zaś drążek wykonał tak, że biegł przez środek desek, od jednego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środkową poprzeczkę łączącą, przechodzącą przez środek belek od końca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Золотий дзвінок і ґранатове яблоко на рубці одежі довкруги, для служіння,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żeby przechodziła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środkową poprzeczkę, by przechodziła przez środek ram od jednego końca do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2024-04-29T04:33:29Z</dcterms:modified>
</cp:coreProperties>
</file>