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[Besalel] sporządził więc efod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naramiennik ze złota,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 naramiennik ze złota, z hiacyntu i szarłatu, i karmazynu dwakroć farbowanego, i bisioru kręconego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efod ze złota, z fioletowej i czerwonej purpury, karmazynu oraz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uszyto ze złota,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wykonali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efod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срібло дар від переписаних чоловіків зі збору сто талантів і тисяча сім сот сімдесять пять сиклів;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naramiennik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wykonał efod ze złota, z niebieskiego włókna i wełny barwionej czerwonawą purpurą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2024-05-29T08:43:58Z</dcterms:modified>
</cp:coreProperties>
</file>