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wytyczysz wokoło dziedziniec i umieścisz kotarę w bramie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wytyczysz wokoło dziedziniec i zawiesisz kotarę w bramie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Wystawisz również i dziedziniec wokoło i zawiesisz zasłonę w bramie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Wystawisz też i sień w około, a zawiesisz zasłonę we drzwiach u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sień obtoczysz oponami i węszcie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Urządzisz też dziedziniec dokoła, a przy bramie zawiesisz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wytyczysz wokoło dziedziniec, i zawiesisz kotarę w bramie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 wytyczysz dziedziniec i przy wejściu do niego zawiesisz kotarę.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Dokoła urządzisz dziedziniec, a w jego bramie zawiesisz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urządź wokoło dziedziniec i zawieś zasłonę w bramie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Ustawisz dookoła [ściany] dziedzińca i założysz zasłonę bramy dziedzińca.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поставиш притвір довкола. І візьмеш олію помазання, і помажеш шатро і все що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ustawisz wokół dziedziniec oraz zawiesisz kotarę u wrót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dookoła urządzisz dziedziniec i zawiesisz kotarę bramy dziedzińca.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2024-04-29T01:41:33Z</dcterms:modified>
</cp:coreProperties>
</file>