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rosa Hermonu, Która spada na góry Syjonu. Tak! Tam JAHWE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góry Syjon; tam bowiem JAHWE daje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góry Syońskie; albowiem tam daje Pan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rosa Hermon, która zstępuje na górę Syjon. Abowiem tam przykazał JAHWE błogosławieństwo i żywot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rosa Hermonu, która opada na górę Syjon; bo tam udziela Pan błogosławieństwa, 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spada na góry Syjonu. Tam bowiem Pan zsyła błogosławieństwo, Życie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wzgórza Syjonu. Tam bowiem JAHWE zsyła błogosławieństwo i 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która opada na Syjońskie wzgórza. Tam właśnie JAHWE udziela błogosławieństwa i życia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Chermonu, która opada aż na góry Syjonu. Chciał bowiem Jahwe, by tam było błogosławieństwo i życie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поблагословить Господь із Сіону,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rosa Hermonu, co spada na góry Cyonu; gdyż tam WIEKUISTY ustanawia błogosławieństwo oraz życie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rosa Hermonu, opadająca na góry Syjonu, JAHWE bowiem nakazał, by tam było błogosławieństwo, życie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2024-05-14T09:05:16Z</dcterms:modified>
</cp:coreProperties>
</file>