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Basańskiego;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Basan: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trwa na wieki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 króla Baszanu;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2024-05-15T16:38:41Z</dcterms:modified>
</cp:coreProperties>
</file>