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panowało* za dnia,**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panowało MT: aby panowały 11QPs a Mss; dla panowania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panowało za dnia MT: rządziły dniem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2024-05-15T03:57:40Z</dcterms:modified>
</cp:coreProperties>
</file>