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Zakuć ich królów w kajdany, Dostojników — w żelazne okowy,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zakuli ich królów w kajdany, a ich dostojników w żelazne okowy;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wiązali pętami królów ich, a szlachtę ich okowami żelaznemi;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powiązali króle ich pętami, a szlachtę ich okowami żelaznemi,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związać pętami ich królów, A dostojników ich zakuć w kajdany,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łańcuchami skuć ich królów, ich dostojników żelaznymi okowami,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звязати їхніх царів путами і їхніх славних залізними кайданами,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wiązać pętami ich królów, a ich dostojników w żelazne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królów zakuć w kajdany, a ich znamienitych mężów w żelazne okowy,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2024-05-10T00:50:26Z</dcterms:modified>
</cp:coreProperties>
</file>