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Asafa. Radośnie śpiewajcie Bogu, naszej mocy;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prasy, Psalm samemu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 z Gat.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wino."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z Gat.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[Psalm]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став в зборі богів, посеред богів розсудить.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Wołajcie radośnie do Boga, naszej siły; tryumfalnie wykrzykujcie do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2024-05-28T08:47:04Z</dcterms:modified>
</cp:coreProperties>
</file>