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8"/>
        <w:gridCol w:w="1441"/>
        <w:gridCol w:w="6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(to) Syjon i wezbrała w nim radość, Córki judzkie* poweselały z powodu Twych sądów,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trąba : </w:t>
      </w:r>
      <w:r>
        <w:rPr>
          <w:rtl/>
        </w:rPr>
        <w:t>חֲצֹצְרָה</w:t>
      </w:r>
      <w:r>
        <w:rPr>
          <w:rtl w:val="0"/>
        </w:rPr>
        <w:t xml:space="preserve"> (chatsotsera h) była instrumentem z miedzi lub brązu.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2024-05-16T19:58:03Z</dcterms:modified>
</cp:coreProperties>
</file>