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nadęte serce to lampa* bezbożnych – lecz to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(ner): w MT zwokalizowane jako </w:t>
      </w:r>
      <w:r>
        <w:rPr>
          <w:rtl/>
        </w:rPr>
        <w:t>נִר</w:t>
      </w:r>
      <w:r>
        <w:rPr>
          <w:rtl w:val="0"/>
        </w:rPr>
        <w:t xml:space="preserve"> (nir), uprawianie ziemi l. ziemia uprawna, czyli: to ziemia uprawna (l. dzieło uprawy, owoc pól, działka)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to chybienie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2024-04-30T16:57:12Z</dcterms:modified>
</cp:coreProperties>
</file>