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biednego, ponieważ* jest biedny,** nie depcz ubogiego w bramie*** (miasta),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dlatego,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Brama była centrum życia miasta, miejscem prowadzenia interesów i załatwiania sporów, siedzibą rady miasta i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2024-05-02T08:58:51Z</dcterms:modified>
</cp:coreProperties>
</file>