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zaskoczy cię ubóstwo jak włóczęga, a niedostatek jak człowiek uzbrojony.*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jak zuchwalec, ּ</w:t>
      </w:r>
      <w:r>
        <w:rPr>
          <w:rtl/>
        </w:rPr>
        <w:t>כְאִיׁש מָגֵן</w:t>
      </w:r>
      <w:r>
        <w:rPr>
          <w:rtl w:val="0"/>
        </w:rPr>
        <w:t xml:space="preserve"> (ke’isz magen), &lt;x&gt;240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2024-06-02T19:45:32Z</dcterms:modified>
</cp:coreProperties>
</file>