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8"/>
        <w:gridCol w:w="1599"/>
        <w:gridCol w:w="6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przykazanie jest pochodnią, nauka światłem,* a napomnienia do karności – drogą życia.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&lt;x&gt;230 119:105&lt;/x&gt;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2024-05-20T13:13:51Z</dcterms:modified>
</cp:coreProperties>
</file>