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sprawa, o której można by powiedzieć: Proszę, to coś nowego? Rzecz w tym, że miało to miejsce już wcześniej, w czasach, które nas poprzedzały.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Patrz, to jest coś nowego? I to już było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jaka rzecz, o którejby kto rzec mógł: Wej! to coś nowego? I toć już było za onych wieków,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masz nowego pod słońcem i nie może nikt mówić: Oto to jest nowe, już bowiem uprzedziło w wiekach,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coś, o czym by się rzekło: Patrz, to coś nowego - to przecież istniało to już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Oto jest coś nowego? Dawno to już było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mówiono o czymś: Patrzcie! Coś nowego! To przecież było to już w czasach, które 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się, że ktoś o czymś powie: „Patrz, to jest rzecz nowa!”. Ale i to już się wydarzyło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coś, o czym można by rzec: ”Spójrz, to coś nowego”? Istniało to już [bowiem]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промовить і скаже: Глянь це нове, воно вже сталося в віках, що були перед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rzecz, o której by ktoś powiedział: Patrz, to coś nowego? Bo to już było dawno, w tych wiekach, które przeszły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coś, o czym można by powiedzieć: ”Spójrz no, oto coś nowego”? Istnieje to już przez czas niezmierzony; cokolwiek powstało, istnieje od czasu przed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2024-04-26T01:23:00Z</dcterms:modified>
</cp:coreProperties>
</file>