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wie, dokąd idzie. Głupiec kluczy w ciemności. Lecz przekonałem się przy tym, że wszystkich spotyka ten sam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swojej głowie, głupi zaś chodzi w ciemności. A poznałem,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 swej, ale głupi w ciemnościach chodzi; a wszakżem poznał, że jednakie przygody na wszystkich przychdzą.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Mądrego oczy są w głowie jego, głupi w ciemności chodzi: i poznałem, iż jednakie jest obu dokończenie!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w głowie swojej oczy, a głupiec chodzi w ciemności. Ale poznałem również, że ten sam los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 a głupiec chodzi w ciemności; lecz poznałem i to, że co spotyka jednego, spotyka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a głupi porusza się w ciemności. Poznałem jednak, że obu spotka ten sam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mędrzec ma oczy w swej głowie, a głupiec porusza się w ciemności. Ale ja wiem i to, że jeden i ten sam los dosięgnie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swej głowie, a głupiec w ciemności chodzi. Poznałem wszakże i to, że jednaki jest los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мудрого в його голові, і безумний ходить в темряві. І я пізнав що один припадок трапиться їм всім.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swoje oczy w głowie, zaś głupi chodzi w ciemności. Zarazem jednak poznałem, że ich wszystkich spotyka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 oczy w głowie, lecz głupiec chodzi w całkowitej ciemności. I poznałem, również ja, że jeden traf przytrafia się im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2024-04-27T10:38:31Z</dcterms:modified>
</cp:coreProperties>
</file>