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bo nieszczęsne jest dla mnie dzieło, które dokonuje się pod słońcem. Wszystko bowiem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znienawidziłem życie. Przecież to, co się dzieje pod słońcem, nie niesie mi żadnej korzyści! Wszystko to jest marnością i gonitwą za 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obrzydło mi życie, gdyż przykre mi są wszystkie sprawy dokonane pod słońcem. Wszystko bowiem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 żywot omierzł; bo mi się nie podoba żadna rzecz, która się dzieje pod słońcem; albowiem wszystkie są marnością,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dlategoż omierzł mi żywot mój, widząc, że wszytko złe jest pod słońcem i wszytko jest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znienawidziłem życie, gdyż przykre mi były wszystkie sprawy, jakie się dzieją pod słońcem; bo wszystko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znienawidziłem życie, gdyż nie podobał mi się bieg rzeczy pod słońcem; wszystko bowiem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Nabrałem odrazy do życia. Wszystko, co człowiek uczynił pod słońcem, wydało mi się wstrętne, jest bowiem takie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obrzydło mi życie, gdyż nie podoba mi się nic z tego, co ludzie robią pod słońcem. Wszystko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więc życie, gdyż złem zdały mi się wszystkie sprawy dokonane pod słońcem! Tak,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життя, бо лукаве переді мною твориво зроблене під сонцем, бо все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powziąłem nienawiść do życia, ponieważ nie podobały mi się sprawy, które się dzieją pod słońcem; bo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życie, gdyż nieszczęsna wydała mi się praca wykonywana pod słońcem, bo wszystko to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2024-04-27T12:33:38Z</dcterms:modified>
</cp:coreProperties>
</file>