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jego dni są cierpieniem, a jego zajęcia zmartwieniem – i nawet w nocy jego serce nie odpoczywa. Również 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2024-04-27T12:10:21Z</dcterms:modified>
</cp:coreProperties>
</file>