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gubienia; czas przechowywania i czas wyrzucania.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straty; jest czas gromadzenia i czas wyrzucania.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wyrzucania;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szukania, i czas stracenia; czas chowania, i czas odrzucenia;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nabywania i czas utracania; czas chowania i czas odrzucania;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wyrzucania,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gubienia; jest czas przechowywania i czas odrzucania.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poszukiwania i czas utraty, czas oszczędzania i czas trwonienia.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gubienia, czas zachowania i czas wyrzucania;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odrzucania,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шукати і час вигублювати, час зберігати і час викидати,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tracenia; czas chowania i czas odrzucania.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uznawania czegoś za stracone; czas zachowywania i czas odrzucania;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2024-04-27T16:30:39Z</dcterms:modified>
</cp:coreProperties>
</file>