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jak dąb bez listowia i jak ogród, w którym brak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jak dąb bez listowia, 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Staniecie się bowiem jak dąb, którego liście zwiędły, i 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staniecie jako dąb, z którego liście opadły, a jako ogród, w którym wody niemasz.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jako dąb, którego liście opadło, i jako ogród bez wody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jak terebint ze zwiędłym listowiem i 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staniecie się jak dąb, którego liść zwiędnie, lub jak ogród bez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Staniecie się bowiem jak dąb, który traci swoje liście, i 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staniecie się jak terebint, którego liście więdną, i jak gaj bez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Staniecie się bowiem [sami] jako terebinty, których liście więdną, i jako ogród pozbawiony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будуть як теребінт, що скинув листя, і як сад, що не має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sami jak dąb, którego liść więdnie; i 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staniecie się jak wielkie drzewo, którego liście więdną, i jak ogród bez wody,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2024-04-20T12:23:29Z</dcterms:modified>
</cp:coreProperties>
</file>