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 się warownia Efraima i królestwo Damaszku.* A z resztą Aramu będzie** jak z chwałą synów Izraela – oświadczenie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1QIsa a : </w:t>
      </w:r>
      <w:r>
        <w:rPr>
          <w:rtl/>
        </w:rPr>
        <w:t>מדרמשק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będzie, </w:t>
      </w:r>
      <w:r>
        <w:rPr>
          <w:rtl/>
        </w:rPr>
        <w:t>יִהְיּו</w:t>
      </w:r>
      <w:r>
        <w:rPr>
          <w:rtl w:val="0"/>
        </w:rPr>
        <w:t xml:space="preserve"> (jihju): wg 1QIsa a : </w:t>
      </w:r>
      <w:r>
        <w:rPr>
          <w:rtl/>
        </w:rPr>
        <w:t>יהיה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2024-05-18T10:13:45Z</dcterms:modified>
</cp:coreProperties>
</file>