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jednego baranka, i złoży go w ofierze za przewinienie wraz z logiem oliwy, i zakołysze nimi w ofierze kołysanej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2024-04-29T05:58:23Z</dcterms:modified>
</cp:coreProperties>
</file>