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więc, kto będzie miał ułomność, nie przystąpi: ani niedowidzący,* ani chromy, ani niewyrośnięty,** ani zbyt wyrośnięty,***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niedowidzący, </w:t>
      </w:r>
      <w:r>
        <w:rPr>
          <w:rtl/>
        </w:rPr>
        <w:t>עִּוֵר</w:t>
      </w:r>
      <w:r>
        <w:rPr>
          <w:rtl w:val="0"/>
        </w:rPr>
        <w:t xml:space="preserve"> , τυφλός, lub: niewidomy.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niewyrośnięty, </w:t>
      </w:r>
      <w:r>
        <w:rPr>
          <w:rtl/>
        </w:rPr>
        <w:t>חָרֻם</w:t>
      </w:r>
      <w:r>
        <w:rPr>
          <w:rtl w:val="0"/>
        </w:rPr>
        <w:t xml:space="preserve"> (charum), hl, lub: karłowaty, ze zniekształconą twarzą lub nosem, z zajęczą wargą; wg G: ze zniekształconym nosem, κολοβόρριν.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wyrośnięty, ׂ</w:t>
      </w:r>
      <w:r>
        <w:rPr>
          <w:rtl/>
        </w:rPr>
        <w:t>שָרּועַ</w:t>
      </w:r>
      <w:r>
        <w:rPr>
          <w:rtl w:val="0"/>
        </w:rPr>
        <w:t xml:space="preserve"> (sarua‘), wg G: z rozszczepionymi uszami, ὠτότμητος.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2024-04-28T12:13:36Z</dcterms:modified>
</cp:coreProperties>
</file>