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to wszystko,* co do czego fałszywie przysięgał – i wynagrodzi to w pełni, i dołoży do tego jeszcze jedną piątą.** Temu, do którego to, (co sprzeniewierzył,) należy, odda to w dniu swej ofiary za przewinienie.***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sprawę, ּ</w:t>
      </w:r>
      <w:r>
        <w:rPr>
          <w:rtl/>
        </w:rPr>
        <w:t>דָבָר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piątą, </w:t>
      </w:r>
      <w:r>
        <w:rPr>
          <w:rtl/>
        </w:rPr>
        <w:t>חֲמִׁשִתָיו</w:t>
      </w:r>
      <w:r>
        <w:rPr>
          <w:rtl w:val="0"/>
        </w:rPr>
        <w:t xml:space="preserve"> ; wg PS i klk Mss: ׁ</w:t>
      </w:r>
      <w:r>
        <w:rPr>
          <w:rtl/>
        </w:rPr>
        <w:t>שית ־ חמ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2024-04-29T14:23:04Z</dcterms:modified>
</cp:coreProperties>
</file>