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synom ścierpły za to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już nie będą mówić: Ojcowie jedli cierpkie winogrona, a synom ścierpły zęby;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nie będą więcej mówić: Ojcowie jedli grona cierpkie, a synów zęby ścierpnęły;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będą więcej mówić: Ojcowie jedli jagodę kwaśną, a zęby synów ścierpnęły.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więcej mówić: Ojcowie jedli cierpkie jagody, a synom zdrętwiały zęby,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będą mówili: Ojcowie jedli cierpkie grona, a zęby synów ścierpły,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będzie się mówić: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będą więcej mówić: «Ojcowie jedli niedojrzałe winogrona, a synom ścierpły zęby»,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już się nie będzie mówiło: ”Ojcowie jedli cierpkie grona, a synom ścierpły zęby”,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скажуть: Батьки їли неспілий виноград і зуби дітей мають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każdy zginie przez swoją własną winę – ktokolwiek zje cierpkie jagody, tego zęby stępieją.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już nie będą mówić: ʼOjcowie jedli niedojrzałe winogrona, a synom ścierpły zębyʼ.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2024-06-01T23:41:25Z</dcterms:modified>
</cp:coreProperties>
</file>