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po stronie murów zewnętrznych miały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dokoła nich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rzędy pomieszczeń, a pod tymi rzędami uczyniono wokoło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onych czterech były kuchnie w około, także ogniska poczynione w onych kuchniach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ściana wokoło obtaczająca czterzy sionki, i kuchnie poczynione były pod gankami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tych czterech biegł mur, poniżej zaś, tuż przy murze, były umieszczone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nich był mur, dokoła czterech dziedzińców; pod murem zaś wokoło były urządzone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cztery miały obmurowanie dookoła. Paleniska były położone wewnątrz otaczających obmurowań.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nich było odgrodzone ścianą. Na każdym podwórku znajdowało się palenisko.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wokół tych czterech [podwórzy] znajdowały się ułożone [kamienie], a w dole tych ułożonych kamieni były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в них залі довкруги в чотирьох, і кухні були під залями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nich, dookoła, był odgradzający mur wokół wszystkich czterech. U spodu tych murów, co odgradzały je dookoła, były też urządzone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nich był ułożony rząd – dookoła wszystkich czterech – i poniżej tych rzędów dookoła były miejsca do gotowania.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2024-04-30T04:36:12Z</dcterms:modified>
</cp:coreProperties>
</file>