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synowie* podburzą i zbiorą mnóstwo licznych wojsk, i wtargnie, i zaleje, i przejdzie, i potykać się będą** aż do jego twierdzy.***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jego synowie, wg qere ּ</w:t>
      </w:r>
      <w:r>
        <w:rPr>
          <w:rtl/>
        </w:rPr>
        <w:t>ובָנָיו</w:t>
      </w:r>
      <w:r>
        <w:rPr>
          <w:rtl w:val="0"/>
        </w:rPr>
        <w:t xml:space="preserve"> (uwanaiw), por. καὶ οἱ υἱοὶ αὐτοῦ Th: i jego syn, wg ketiw ּ</w:t>
      </w:r>
      <w:r>
        <w:rPr>
          <w:rtl/>
        </w:rPr>
        <w:t>ובָנָו</w:t>
      </w:r>
      <w:r>
        <w:rPr>
          <w:rtl w:val="0"/>
        </w:rPr>
        <w:t xml:space="preserve"> (uwanaw), por. καὶ ὁ υἱὸς αὐτοῦ G. Synowie Seleukosa II Kallinikosa: Seleukos III Keraunos (ok. 227-223 r. p. Chr., zamordowany po krótkich rządach) i Antioch III Wielki (ok. 223-187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potykać się będą, wg ketiw </w:t>
      </w:r>
      <w:r>
        <w:rPr>
          <w:rtl/>
        </w:rPr>
        <w:t>וְיִתְּגָרּו</w:t>
      </w:r>
      <w:r>
        <w:rPr>
          <w:rtl w:val="0"/>
        </w:rPr>
        <w:t xml:space="preserve"> (weitgaru), por. παροξυνθήσεται  G: i wzburzy się, wg qere </w:t>
      </w:r>
      <w:r>
        <w:rPr>
          <w:rtl/>
        </w:rPr>
        <w:t>וְיִתְּגָרֶה</w:t>
      </w:r>
      <w:r>
        <w:rPr>
          <w:rtl w:val="0"/>
        </w:rPr>
        <w:t xml:space="preserve"> (wejitgare h), por. συμπροσπλακήσεται Th.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Antioch III Wielki (ok. 223-187 r. p. Chr.) parł na pd aż do Rafii na pd zach od Gazy.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2024-04-27T18:03:13Z</dcterms:modified>
</cp:coreProperties>
</file>