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(król północy) powróci do swej ziemi z wielkim bogactwem,* i swe serce nastawi przeciwko świętemu przymierzu, i wprowadzi to w czyn, i wróci do swojej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północy powróci do swej ziemi z wielkim bogactwem. Wtedy swoje serce nastawi przeciwko świętemu przymierzu. Wprowadzi swe zamiary w czyn i wróci do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powróci do swojej ziemi z wielkim bogactwem, a jego serce zwróci się przeciwko świętemu przymierzu; tak będzie działał i wróci do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się wróci do ziemi swojej z bogactwy wielkiemi, a serce jego obróci się przeciwko przymierzu świętemu; co uczyniwszy wróci się do ziemi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 się do ziemie swej z wielkimi bogactwy, a serce jego przeciw przymierzu świętemu, i uczyni, a wróci się do ziemie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Powróci, więc on do swego kraju z wielkim łupem, a jego serce będzie przeciwne świętemu przymierzu; będzie działał i wróci do swego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powróci z wielkimi bogactwami do swojej ziemi, lecz jego umysł będzie przeciwko świętemu przymierzu; i tak postąpi, i wróci do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 więc do swojego kraju z wielkim bogactwem, lecz jego serce zwróci się przeciw świętemu przymierzu. Dokonawszy tego, powróci do swojego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 z wielkim łupem do swojej ziemi, ale jego serce będzie przeciwne świętemu przymierzu. Tak postąpi i wróci do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 więc do swego kraju z wielkim bogactwem, lecz jego serce będzie zwrócone przeciw świętemu przymierzu. Dokona [grabieży] i wróci do swego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повернеться до своєї землі з великим майном, і його серце на святий завіт, і зробить і повернеться до своєї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wróci do swojej ziemi z wielkimi bogactwami, lecz jego serce będzie przeciwko świętemu przymierzu; więc tak uczyni, że wróci do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wróci z wielkim mieniem do swojej krainy, a serce jego będzie przeciwne świętemu przymierzu. I będzie działał skutecznie, i wróci do swej krainy.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 wielkim łupem, ּ</w:t>
      </w:r>
      <w:r>
        <w:rPr>
          <w:rtl/>
        </w:rPr>
        <w:t>גָדֹול ּבִרְכּוׁש</w:t>
      </w:r>
      <w:r>
        <w:rPr>
          <w:rtl w:val="0"/>
        </w:rPr>
        <w:t xml:space="preserve"> (birchusz gadol), w w. 13 słowo </w:t>
      </w:r>
      <w:r>
        <w:rPr>
          <w:rtl/>
        </w:rPr>
        <w:t>רְכּוׁש</w:t>
      </w:r>
      <w:r>
        <w:rPr>
          <w:rtl w:val="0"/>
        </w:rPr>
        <w:t xml:space="preserve"> przetłumaczono jako tabor, w w. 24 jako bogactwo.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marszu powrotnym Antioch Epifanes rozprawił się z rozruchami w Ziemi Izraela (1Mch 1:16-28; 2Mch 5:1-21).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2024-04-27T20:10:25Z</dcterms:modified>
</cp:coreProperties>
</file>