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wyznaczono twojemu ludowi i twojemu świętemu miastu, dla dopełnienia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nieprawości, dla rozprawienia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grzechem, dla przebłagania za winę, dla wprowadzenia wiecznej sprawiedliwości, dla potwierdzenia widzenia i proroka i dla namaszczenia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narodowi i twojemu świętemu miastu, by ustało przestępstwo i zaniechano grzechu, by dokonano przebłagania za winę i zaprowadzono wieczną sprawiedliwość, jak również, by uznano widzenie i proroka oraz namaszczono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twoim ludem i nad Miastem Świętym ustalono siedemdziesiąt tygodni, by nieprawość doszła do swojego kresu, by grzech opieczętować, by odpokutować występek i zaprowadzić wieczną sprawiedliwość, by opieczętować widzenie i proroka, by namaścić świętego nad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jest postanowione, gdy chodzi o twój naród i twoje miasto święte, aby zakończyć nieprawość, położyć pieczęć na przestępstwie, odpuścić grzech, wprowadzić wieczną sprawiedliwość, opieczętować widzenie i proroka oraz 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”Siedemdziesiąt tygodni ustalono dla twego ludu i dla twego świętego miasta, aby położyć kres występkowi i zgładzić grzech, i dokonać przebłagania za przewinienie, i wprowadzić prawość po czasy niezmierzone, i opatrzyć pieczęcią wizję oraz proroka, i namaścić Święte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2024-05-03T10:54:29Z</dcterms:modified>
</cp:coreProperties>
</file>