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jej pałace — przy zgiełku w dniu bitwy, w wichrze, w dniu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strawi jego pałace wśród krzyku w dzień bitwy, podczas wichru w dzień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pożre pałace jego z krzykiem w dzień wojny, i z wichrem w dzień niepogody.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rozniecę ogień na murze Rabba i pożrze domy jej w krzyku w dzień wojny i z wichrem w dzień ruszenia.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Rozpalę więc ogień na murach Rabba, i strawi jego pałace podczas wrzawy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Rabby, aby strawił jej pałace, wśród zgiełku w dzień bitwy, w wichurze w dzień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na murach Rabby i pochłonie jej pałace wśród wrzawy, w dniu bitwy, pośród burzy, w dniu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Rabby rozpalę ogień, by spalił jej pałace, podczas zgiełku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Rabby, by strawił jej pałace, wśród okrzyków wojennych, jak w dzień bitwy, wśród zawieruchy, jak w dzień 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на стінах Равви, і пожерта буде її основа з криком в день бою, і зрушиться в дні свого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rozniecę ogień w murach Rabby, by w dzień walki, w dzień zawieruchy, w czasie nawałnicy, pochłonął jej zamki przy dźwięku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mur Rabby podłożę ogień, który strawi jej wieże mieszkalne, z sygnałem alarmowym w dniu bitwy, z nawałnicą w dniu wichury.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2024-05-07T00:08:53Z</dcterms:modified>
</cp:coreProperties>
</file>